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4" w:rsidRDefault="009F710E">
      <w:pPr>
        <w:pStyle w:val="Textbody"/>
        <w:widowControl w:val="0"/>
        <w:spacing w:after="0" w:line="330" w:lineRule="atLeast"/>
        <w:jc w:val="center"/>
      </w:pPr>
      <w:bookmarkStart w:id="0" w:name="_GoBack"/>
      <w:bookmarkEnd w:id="0"/>
      <w:r>
        <w:rPr>
          <w:rFonts w:ascii="Times New Roman" w:hAnsi="Times New Roman"/>
          <w:color w:val="C9211E"/>
        </w:rPr>
        <w:t xml:space="preserve">  ВПР - 2025</w:t>
      </w:r>
    </w:p>
    <w:p w:rsidR="008301B4" w:rsidRDefault="009F710E">
      <w:pPr>
        <w:pStyle w:val="Textbody"/>
        <w:widowControl w:val="0"/>
        <w:spacing w:after="0" w:line="330" w:lineRule="atLeast"/>
      </w:pPr>
      <w:r>
        <w:rPr>
          <w:rStyle w:val="StrongEmphasis"/>
          <w:rFonts w:ascii="Times New Roman" w:hAnsi="Times New Roman"/>
          <w:b w:val="0"/>
        </w:rPr>
        <w:t>Всероссийские проверочные работы (ВПР)</w:t>
      </w:r>
      <w:r>
        <w:rPr>
          <w:rFonts w:ascii="Times New Roman" w:hAnsi="Times New Roman"/>
        </w:rPr>
        <w:t xml:space="preserve"> – это комплексный проект в области оценки качества образования, направленный на развитие единого образовательного пространства в </w:t>
      </w:r>
      <w:r>
        <w:rPr>
          <w:rFonts w:ascii="Times New Roman" w:hAnsi="Times New Roman"/>
        </w:rPr>
        <w:t>Российской Федерации, мониторинг введения федеральных государственных образовательных стандартов (</w:t>
      </w:r>
      <w:r>
        <w:rPr>
          <w:rStyle w:val="StrongEmphasis"/>
          <w:rFonts w:ascii="Times New Roman" w:hAnsi="Times New Roman"/>
          <w:b w:val="0"/>
        </w:rPr>
        <w:t>ФГОС</w:t>
      </w:r>
      <w:r>
        <w:rPr>
          <w:rFonts w:ascii="Times New Roman" w:hAnsi="Times New Roman"/>
        </w:rPr>
        <w:t>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8301B4" w:rsidRDefault="008301B4">
      <w:pPr>
        <w:pStyle w:val="Textbody"/>
        <w:spacing w:after="0" w:line="330" w:lineRule="atLeast"/>
      </w:pPr>
    </w:p>
    <w:p w:rsidR="008301B4" w:rsidRDefault="009F710E">
      <w:pPr>
        <w:pStyle w:val="Textbody"/>
        <w:spacing w:after="0" w:line="330" w:lineRule="atLeast"/>
        <w:jc w:val="center"/>
      </w:pPr>
      <w:r>
        <w:rPr>
          <w:rStyle w:val="StrongEmphasis"/>
          <w:rFonts w:ascii="Times New Roman" w:hAnsi="Times New Roman"/>
          <w:b w:val="0"/>
        </w:rPr>
        <w:t>2025 год, апрель-май</w:t>
      </w:r>
    </w:p>
    <w:p w:rsidR="008301B4" w:rsidRDefault="009F710E">
      <w:pPr>
        <w:pStyle w:val="Textbody"/>
        <w:spacing w:before="210" w:after="210" w:line="330" w:lineRule="atLeast"/>
      </w:pPr>
      <w:r>
        <w:rPr>
          <w:rFonts w:ascii="Times New Roman" w:hAnsi="Times New Roman"/>
        </w:rPr>
        <w:t>Федеральная служба по надзору в сфере образования и науки информирует о проведении в </w:t>
      </w:r>
      <w:r>
        <w:rPr>
          <w:rStyle w:val="StrongEmphasis"/>
          <w:rFonts w:ascii="Times New Roman" w:hAnsi="Times New Roman"/>
          <w:b w:val="0"/>
        </w:rPr>
        <w:t>апреле-мае 2025</w:t>
      </w:r>
      <w:r>
        <w:rPr>
          <w:rFonts w:ascii="Times New Roman" w:hAnsi="Times New Roman"/>
        </w:rPr>
        <w:t> года мониторинга качества подготовки обучающихся общеобразовательных организаций в форме всероссийских проверочных работ.</w:t>
      </w:r>
    </w:p>
    <w:p w:rsidR="008301B4" w:rsidRDefault="009F710E">
      <w:pPr>
        <w:pStyle w:val="Textbody"/>
        <w:spacing w:before="210" w:after="210" w:line="330" w:lineRule="atLeast"/>
      </w:pPr>
      <w:r>
        <w:rPr>
          <w:rFonts w:ascii="Times New Roman" w:hAnsi="Times New Roman"/>
        </w:rPr>
        <w:t>В  ВПР прин</w:t>
      </w:r>
      <w:r>
        <w:rPr>
          <w:rFonts w:ascii="Times New Roman" w:hAnsi="Times New Roman"/>
        </w:rPr>
        <w:t>имают участие все образовательные организации , в которых есть учащиеся </w:t>
      </w:r>
      <w:r>
        <w:rPr>
          <w:rStyle w:val="StrongEmphasis"/>
          <w:rFonts w:ascii="Times New Roman" w:hAnsi="Times New Roman"/>
          <w:b w:val="0"/>
        </w:rPr>
        <w:t>4–8</w:t>
      </w:r>
      <w:r>
        <w:rPr>
          <w:rFonts w:ascii="Times New Roman" w:hAnsi="Times New Roman"/>
        </w:rPr>
        <w:t> и </w:t>
      </w:r>
      <w:r>
        <w:rPr>
          <w:rStyle w:val="StrongEmphasis"/>
          <w:rFonts w:ascii="Times New Roman" w:hAnsi="Times New Roman"/>
          <w:b w:val="0"/>
        </w:rPr>
        <w:t>10 </w:t>
      </w:r>
      <w:r>
        <w:rPr>
          <w:rFonts w:ascii="Times New Roman" w:hAnsi="Times New Roman"/>
        </w:rPr>
        <w:t>классов.</w:t>
      </w:r>
    </w:p>
    <w:p w:rsidR="008301B4" w:rsidRDefault="009F710E">
      <w:pPr>
        <w:pStyle w:val="Textbody"/>
        <w:spacing w:after="0" w:line="330" w:lineRule="atLeast"/>
      </w:pPr>
      <w:r>
        <w:rPr>
          <w:rFonts w:ascii="Times New Roman" w:hAnsi="Times New Roman"/>
        </w:rPr>
        <w:t>Учащиеся 4 классов выполняют три работы. Предметы «</w:t>
      </w:r>
      <w:r>
        <w:rPr>
          <w:rStyle w:val="StrongEmphasis"/>
          <w:rFonts w:ascii="Times New Roman" w:hAnsi="Times New Roman"/>
          <w:b w:val="0"/>
        </w:rPr>
        <w:t>русский язык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математика</w:t>
      </w:r>
      <w:r>
        <w:rPr>
          <w:rFonts w:ascii="Times New Roman" w:hAnsi="Times New Roman"/>
        </w:rPr>
        <w:t>» пишут обязательно и один предмет согласно случайной выборке ФИОКО.</w:t>
      </w: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28437" cy="28437"/>
            <wp:effectExtent l="0" t="0" r="0" b="0"/>
            <wp:docPr id="1" name="Изображение1" title="Хочу такой сай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7" cy="28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01B4" w:rsidRDefault="009F710E">
      <w:pPr>
        <w:pStyle w:val="Textbody"/>
        <w:spacing w:before="210" w:after="210" w:line="330" w:lineRule="atLeast"/>
      </w:pPr>
      <w:r>
        <w:rPr>
          <w:rStyle w:val="StrongEmphasis"/>
          <w:rFonts w:ascii="Times New Roman" w:hAnsi="Times New Roman"/>
          <w:b w:val="0"/>
        </w:rPr>
        <w:t>5-8 и 10</w:t>
      </w:r>
      <w:r>
        <w:rPr>
          <w:rFonts w:ascii="Times New Roman" w:hAnsi="Times New Roman"/>
        </w:rPr>
        <w:t> классы обя</w:t>
      </w:r>
      <w:r>
        <w:rPr>
          <w:rFonts w:ascii="Times New Roman" w:hAnsi="Times New Roman"/>
        </w:rPr>
        <w:t>зательно пишут два предмета «</w:t>
      </w:r>
      <w:r>
        <w:rPr>
          <w:rStyle w:val="StrongEmphasis"/>
          <w:rFonts w:ascii="Times New Roman" w:hAnsi="Times New Roman"/>
          <w:b w:val="0"/>
        </w:rPr>
        <w:t>русский язык</w:t>
      </w:r>
      <w:r>
        <w:rPr>
          <w:rFonts w:ascii="Times New Roman" w:hAnsi="Times New Roman"/>
        </w:rPr>
        <w:t>» и «</w:t>
      </w:r>
      <w:r>
        <w:rPr>
          <w:rStyle w:val="StrongEmphasis"/>
          <w:rFonts w:ascii="Times New Roman" w:hAnsi="Times New Roman"/>
          <w:b w:val="0"/>
        </w:rPr>
        <w:t>математика</w:t>
      </w:r>
      <w:r>
        <w:rPr>
          <w:rFonts w:ascii="Times New Roman" w:hAnsi="Times New Roman"/>
        </w:rPr>
        <w:t>», и два предмета согласно случайной выборке ФИОКО.</w:t>
      </w:r>
    </w:p>
    <w:p w:rsidR="008301B4" w:rsidRDefault="009F710E">
      <w:pPr>
        <w:pStyle w:val="Textbody"/>
        <w:spacing w:before="210" w:after="210" w:line="33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ВПР предоставляется возможность выполнения участниками работ в компьютерной форме:</w:t>
      </w:r>
    </w:p>
    <w:p w:rsidR="008301B4" w:rsidRDefault="009F710E">
      <w:pPr>
        <w:pStyle w:val="Textbody"/>
        <w:numPr>
          <w:ilvl w:val="0"/>
          <w:numId w:val="1"/>
        </w:numPr>
        <w:spacing w:after="0" w:line="330" w:lineRule="atLeast"/>
      </w:pPr>
      <w:r>
        <w:rPr>
          <w:rFonts w:ascii="Times New Roman" w:hAnsi="Times New Roman"/>
        </w:rPr>
        <w:t>в 5 классах по предметам «</w:t>
      </w:r>
      <w:r>
        <w:rPr>
          <w:rStyle w:val="StrongEmphasis"/>
          <w:rFonts w:ascii="Times New Roman" w:hAnsi="Times New Roman"/>
          <w:b w:val="0"/>
        </w:rPr>
        <w:t>История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Биология</w:t>
      </w:r>
      <w:r>
        <w:rPr>
          <w:rFonts w:ascii="Times New Roman" w:hAnsi="Times New Roman"/>
        </w:rPr>
        <w:t>»</w:t>
      </w:r>
    </w:p>
    <w:p w:rsidR="008301B4" w:rsidRDefault="009F710E">
      <w:pPr>
        <w:pStyle w:val="Textbody"/>
        <w:numPr>
          <w:ilvl w:val="0"/>
          <w:numId w:val="1"/>
        </w:numPr>
        <w:spacing w:after="0" w:line="330" w:lineRule="atLeast"/>
      </w:pPr>
      <w:r>
        <w:rPr>
          <w:rFonts w:ascii="Times New Roman" w:hAnsi="Times New Roman"/>
        </w:rPr>
        <w:t>в 6</w:t>
      </w:r>
      <w:r>
        <w:rPr>
          <w:rFonts w:ascii="Times New Roman" w:hAnsi="Times New Roman"/>
        </w:rPr>
        <w:t>, 7, 8 классах по предметам «</w:t>
      </w:r>
      <w:r>
        <w:rPr>
          <w:rStyle w:val="StrongEmphasis"/>
          <w:rFonts w:ascii="Times New Roman" w:hAnsi="Times New Roman"/>
          <w:b w:val="0"/>
        </w:rPr>
        <w:t>История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Биология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География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Обществознание</w:t>
      </w:r>
      <w:r>
        <w:rPr>
          <w:rFonts w:ascii="Times New Roman" w:hAnsi="Times New Roman"/>
        </w:rPr>
        <w:t>».</w:t>
      </w:r>
    </w:p>
    <w:p w:rsidR="008301B4" w:rsidRDefault="009F710E">
      <w:pPr>
        <w:pStyle w:val="Textbody"/>
        <w:spacing w:before="210" w:after="210" w:line="330" w:lineRule="atLeast"/>
      </w:pPr>
      <w:r>
        <w:rPr>
          <w:rFonts w:ascii="Times New Roman" w:hAnsi="Times New Roman"/>
        </w:rPr>
        <w:t>Для проведения ВПР в 5–8 классах по предметам «</w:t>
      </w:r>
      <w:r>
        <w:rPr>
          <w:rStyle w:val="StrongEmphasis"/>
          <w:rFonts w:ascii="Times New Roman" w:hAnsi="Times New Roman"/>
          <w:b w:val="0"/>
        </w:rPr>
        <w:t>История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Биология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География</w:t>
      </w:r>
      <w:r>
        <w:rPr>
          <w:rFonts w:ascii="Times New Roman" w:hAnsi="Times New Roman"/>
        </w:rPr>
        <w:t>», «</w:t>
      </w:r>
      <w:r>
        <w:rPr>
          <w:rStyle w:val="StrongEmphasis"/>
          <w:rFonts w:ascii="Times New Roman" w:hAnsi="Times New Roman"/>
          <w:b w:val="0"/>
        </w:rPr>
        <w:t>Обществознание</w:t>
      </w:r>
      <w:r>
        <w:rPr>
          <w:rFonts w:ascii="Times New Roman" w:hAnsi="Times New Roman"/>
        </w:rPr>
        <w:t>» в каждой параллели по каждому предмету выбирается только одна форма проведе</w:t>
      </w:r>
      <w:r>
        <w:rPr>
          <w:rFonts w:ascii="Times New Roman" w:hAnsi="Times New Roman"/>
        </w:rPr>
        <w:t xml:space="preserve">ние (для всей параллели по каждому предмету) — традиционная или компьютерная. </w:t>
      </w:r>
      <w:r>
        <w:rPr>
          <w:rFonts w:ascii="Times New Roman" w:hAnsi="Times New Roman"/>
          <w:b/>
          <w:bCs/>
        </w:rPr>
        <w:t>Решение о проведении проверочной работы в компьютерной форме образовательная организация принимает самостоятельно.</w:t>
      </w:r>
    </w:p>
    <w:p w:rsidR="008301B4" w:rsidRDefault="009F710E">
      <w:pPr>
        <w:pStyle w:val="Textbody"/>
        <w:widowControl w:val="0"/>
        <w:spacing w:after="0" w:line="330" w:lineRule="atLeast"/>
      </w:pPr>
      <w:r>
        <w:rPr>
          <w:rFonts w:ascii="Times New Roman" w:hAnsi="Times New Roman"/>
        </w:rPr>
        <w:t>Также с информацией по ВПР можно ознакомиться на</w:t>
      </w:r>
      <w:r>
        <w:rPr>
          <w:rFonts w:ascii="Times New Roman" w:hAnsi="Times New Roman"/>
          <w:color w:val="555555"/>
        </w:rPr>
        <w:t> </w:t>
      </w:r>
      <w:hyperlink r:id="rId8" w:history="1">
        <w:r>
          <w:rPr>
            <w:rFonts w:ascii="Times New Roman" w:hAnsi="Times New Roman"/>
            <w:color w:val="007AD0"/>
          </w:rPr>
          <w:t>сайте Рособрнадзора</w:t>
        </w:r>
      </w:hyperlink>
      <w:r>
        <w:rPr>
          <w:rFonts w:ascii="Times New Roman" w:hAnsi="Times New Roman"/>
          <w:color w:val="555555"/>
        </w:rPr>
        <w:t> и на </w:t>
      </w:r>
      <w:hyperlink r:id="rId9" w:history="1">
        <w:r>
          <w:rPr>
            <w:rFonts w:ascii="Times New Roman" w:hAnsi="Times New Roman"/>
            <w:color w:val="007AD0"/>
          </w:rPr>
          <w:t>сайте ФИОКО</w:t>
        </w:r>
      </w:hyperlink>
      <w:r>
        <w:rPr>
          <w:rFonts w:ascii="Times New Roman" w:hAnsi="Times New Roman"/>
          <w:color w:val="555555"/>
        </w:rPr>
        <w:t> </w:t>
      </w:r>
      <w:r>
        <w:rPr>
          <w:rFonts w:ascii="Times New Roman" w:hAnsi="Times New Roman"/>
        </w:rPr>
        <w:t>в разделе </w:t>
      </w:r>
      <w:hyperlink r:id="rId10" w:history="1">
        <w:r>
          <w:rPr>
            <w:rFonts w:ascii="Times New Roman" w:hAnsi="Times New Roman"/>
            <w:color w:val="007AD0"/>
          </w:rPr>
          <w:t>«Навигатор ОКО»</w:t>
        </w:r>
      </w:hyperlink>
    </w:p>
    <w:p w:rsidR="008301B4" w:rsidRDefault="008301B4">
      <w:pPr>
        <w:pStyle w:val="Textbody"/>
        <w:widowControl w:val="0"/>
        <w:spacing w:after="0" w:line="330" w:lineRule="atLeast"/>
      </w:pPr>
    </w:p>
    <w:p w:rsidR="008301B4" w:rsidRDefault="009F710E">
      <w:pPr>
        <w:pStyle w:val="Textbody"/>
        <w:widowControl w:val="0"/>
        <w:numPr>
          <w:ilvl w:val="0"/>
          <w:numId w:val="2"/>
        </w:numPr>
        <w:spacing w:after="0" w:line="330" w:lineRule="atLeast"/>
        <w:ind w:left="0" w:firstLine="0"/>
      </w:pPr>
      <w:hyperlink r:id="rId11" w:history="1">
        <w:r>
          <w:rPr>
            <w:rFonts w:ascii="Times New Roman" w:hAnsi="Times New Roman"/>
            <w:color w:val="C9211E"/>
          </w:rPr>
          <w:t xml:space="preserve">методические </w:t>
        </w:r>
        <w:r>
          <w:rPr>
            <w:rFonts w:ascii="Times New Roman" w:hAnsi="Times New Roman"/>
            <w:color w:val="C9211E"/>
          </w:rPr>
          <w:t>материалы по проведению ВПР</w:t>
        </w:r>
      </w:hyperlink>
      <w:r>
        <w:rPr>
          <w:rFonts w:ascii="Times New Roman" w:hAnsi="Times New Roman"/>
          <w:color w:val="C9211E"/>
        </w:rPr>
        <w:t>;</w:t>
      </w:r>
      <w:r>
        <w:rPr>
          <w:rFonts w:ascii="Times New Roman" w:hAnsi="Times New Roman"/>
          <w:color w:val="555555"/>
        </w:rPr>
        <w:t xml:space="preserve">   </w:t>
      </w:r>
      <w:hyperlink r:id="rId12" w:history="1">
        <w:r>
          <w:t>https://fioco.ru/metod_recomend_vpr</w:t>
        </w:r>
      </w:hyperlink>
    </w:p>
    <w:p w:rsidR="008301B4" w:rsidRDefault="009F710E">
      <w:pPr>
        <w:pStyle w:val="Textbody"/>
        <w:widowControl w:val="0"/>
        <w:numPr>
          <w:ilvl w:val="0"/>
          <w:numId w:val="3"/>
        </w:numPr>
        <w:spacing w:after="0" w:line="330" w:lineRule="atLeast"/>
        <w:ind w:left="0" w:firstLine="0"/>
      </w:pPr>
      <w:hyperlink r:id="rId13" w:history="1">
        <w:r>
          <w:rPr>
            <w:rFonts w:ascii="Times New Roman" w:hAnsi="Times New Roman"/>
            <w:color w:val="C9211E"/>
          </w:rPr>
          <w:t>нормативные документы ВПР</w:t>
        </w:r>
      </w:hyperlink>
      <w:r>
        <w:rPr>
          <w:rFonts w:ascii="Times New Roman" w:hAnsi="Times New Roman"/>
          <w:color w:val="555555"/>
        </w:rPr>
        <w:t xml:space="preserve">; </w:t>
      </w:r>
      <w:hyperlink r:id="rId14" w:history="1">
        <w:r>
          <w:t>https://fioco</w:t>
        </w:r>
        <w:r>
          <w:t>.ru/normativ_docs</w:t>
        </w:r>
      </w:hyperlink>
    </w:p>
    <w:p w:rsidR="008301B4" w:rsidRDefault="009F710E">
      <w:pPr>
        <w:pStyle w:val="Textbody"/>
        <w:widowControl w:val="0"/>
        <w:numPr>
          <w:ilvl w:val="0"/>
          <w:numId w:val="4"/>
        </w:numPr>
        <w:spacing w:after="0" w:line="330" w:lineRule="atLeast"/>
        <w:ind w:left="0" w:firstLine="0"/>
      </w:pPr>
      <w:hyperlink r:id="rId15" w:history="1">
        <w:r>
          <w:rPr>
            <w:rFonts w:ascii="Times New Roman" w:hAnsi="Times New Roman"/>
            <w:color w:val="C9211E"/>
          </w:rPr>
          <w:t>образцы и описания проверочных работ для проведения ВПР в 2025 году</w:t>
        </w:r>
      </w:hyperlink>
      <w:r>
        <w:rPr>
          <w:rFonts w:ascii="Times New Roman" w:hAnsi="Times New Roman"/>
          <w:color w:val="555555"/>
        </w:rPr>
        <w:t>;</w:t>
      </w:r>
      <w:r>
        <w:rPr>
          <w:rFonts w:ascii="Times New Roman" w:hAnsi="Times New Roman"/>
          <w:color w:val="555555"/>
          <w:u w:val="single"/>
        </w:rPr>
        <w:t xml:space="preserve"> </w:t>
      </w:r>
      <w:hyperlink r:id="rId16" w:history="1">
        <w:r>
          <w:t>https://fioco.ru/obraztsi_i_opisaniya_vpr</w:t>
        </w:r>
        <w:r>
          <w:t>_2025</w:t>
        </w:r>
      </w:hyperlink>
      <w:r>
        <w:rPr>
          <w:rFonts w:ascii="Times New Roman" w:hAnsi="Times New Roman"/>
          <w:color w:val="555555"/>
          <w:u w:val="single"/>
        </w:rPr>
        <w:t xml:space="preserve"> https://fioco.ru/obraztsi_i_opisaniya_vpr_2025</w:t>
      </w:r>
    </w:p>
    <w:p w:rsidR="008301B4" w:rsidRDefault="009F710E">
      <w:pPr>
        <w:pStyle w:val="Textbody"/>
        <w:widowControl w:val="0"/>
        <w:numPr>
          <w:ilvl w:val="0"/>
          <w:numId w:val="5"/>
        </w:numPr>
        <w:spacing w:after="0" w:line="330" w:lineRule="atLeast"/>
        <w:ind w:left="0" w:firstLine="0"/>
      </w:pPr>
      <w:hyperlink r:id="rId17" w:history="1">
        <w:r>
          <w:rPr>
            <w:rFonts w:ascii="Times New Roman" w:hAnsi="Times New Roman"/>
            <w:color w:val="C9211E"/>
          </w:rPr>
          <w:t>перечень учебных изданий по тематике ВПР, прошедших экспертизу и получивших положительную экспертную оценку ФГБУ «ФИОКО»</w:t>
        </w:r>
      </w:hyperlink>
      <w:r>
        <w:rPr>
          <w:rFonts w:ascii="Times New Roman" w:hAnsi="Times New Roman"/>
          <w:color w:val="555555"/>
        </w:rPr>
        <w:t xml:space="preserve">. </w:t>
      </w:r>
      <w:hyperlink r:id="rId18" w:history="1">
        <w:r>
          <w:t>https://fioco.ru/expert_of_ed_pub</w:t>
        </w:r>
      </w:hyperlink>
      <w:r>
        <w:rPr>
          <w:rFonts w:ascii="Times New Roman" w:hAnsi="Times New Roman"/>
          <w:color w:val="555555"/>
        </w:rPr>
        <w:t xml:space="preserve"> </w:t>
      </w:r>
      <w:r>
        <w:rPr>
          <w:rFonts w:ascii="Times New Roman" w:hAnsi="Times New Roman"/>
        </w:rPr>
        <w:br/>
      </w:r>
    </w:p>
    <w:sectPr w:rsidR="008301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0E" w:rsidRDefault="009F710E">
      <w:r>
        <w:separator/>
      </w:r>
    </w:p>
  </w:endnote>
  <w:endnote w:type="continuationSeparator" w:id="0">
    <w:p w:rsidR="009F710E" w:rsidRDefault="009F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0E" w:rsidRDefault="009F710E">
      <w:r>
        <w:rPr>
          <w:color w:val="000000"/>
        </w:rPr>
        <w:separator/>
      </w:r>
    </w:p>
  </w:footnote>
  <w:footnote w:type="continuationSeparator" w:id="0">
    <w:p w:rsidR="009F710E" w:rsidRDefault="009F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D13"/>
    <w:multiLevelType w:val="multilevel"/>
    <w:tmpl w:val="DCDEAB0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DA1B41"/>
    <w:multiLevelType w:val="multilevel"/>
    <w:tmpl w:val="7ADA787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E656C7E"/>
    <w:multiLevelType w:val="multilevel"/>
    <w:tmpl w:val="D2CECB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3037CDB"/>
    <w:multiLevelType w:val="multilevel"/>
    <w:tmpl w:val="7CF07E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7E457349"/>
    <w:multiLevelType w:val="multilevel"/>
    <w:tmpl w:val="056436F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01B4"/>
    <w:rsid w:val="008301B4"/>
    <w:rsid w:val="009F6C04"/>
    <w:rsid w:val="009F710E"/>
    <w:rsid w:val="00B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CF380-769F-4869-B842-745D7FC1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vpr/" TargetMode="External"/><Relationship Id="rId13" Type="http://schemas.openxmlformats.org/officeDocument/2006/relationships/hyperlink" Target="https://fioco.ru/normativ_docs" TargetMode="External"/><Relationship Id="rId18" Type="http://schemas.openxmlformats.org/officeDocument/2006/relationships/hyperlink" Target="https://fioco.ru/expert_of_ed_p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ioco.ru/metod_recomend_vpr" TargetMode="External"/><Relationship Id="rId17" Type="http://schemas.openxmlformats.org/officeDocument/2006/relationships/hyperlink" Target="https://fioco.ru/expert_of_ed_pub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obraztsi_i_opisaniya_vpr_202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oco.ru/metod_recomend_vp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oco.ru/obraztsi_i_opisaniya_vpr_2025" TargetMode="External"/><Relationship Id="rId10" Type="http://schemas.openxmlformats.org/officeDocument/2006/relationships/hyperlink" Target="https://fioco.ru/nav-vpr-o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" TargetMode="External"/><Relationship Id="rId14" Type="http://schemas.openxmlformats.org/officeDocument/2006/relationships/hyperlink" Target="https://fioco.ru/normativ_do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2025-02-03T01:39:00Z</dcterms:created>
  <dcterms:modified xsi:type="dcterms:W3CDTF">2025-02-03T01:39:00Z</dcterms:modified>
</cp:coreProperties>
</file>